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-770890</wp:posOffset>
            </wp:positionV>
            <wp:extent cx="2503170" cy="576580"/>
            <wp:effectExtent l="0" t="0" r="1143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理财业务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半年报告</w:t>
      </w:r>
    </w:p>
    <w:p>
      <w:pPr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报告期：202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cs="仿宋_GB2312"/>
          <w:sz w:val="32"/>
          <w:szCs w:val="32"/>
        </w:rPr>
        <w:t>月1日至202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cs="仿宋_GB2312"/>
          <w:sz w:val="32"/>
          <w:szCs w:val="32"/>
        </w:rPr>
        <w:t>日</w:t>
      </w: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1.当期理财产品发行情况</w:t>
      </w:r>
    </w:p>
    <w:tbl>
      <w:tblPr>
        <w:tblStyle w:val="4"/>
        <w:tblW w:w="7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980"/>
        <w:gridCol w:w="2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按募集方式：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281,209.60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281,209.60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按投资性质：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281,209.60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281,209.60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商品及金融衍生品类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6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2.当期理财产品到期情况</w:t>
      </w:r>
    </w:p>
    <w:tbl>
      <w:tblPr>
        <w:tblStyle w:val="4"/>
        <w:tblW w:w="7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980"/>
        <w:gridCol w:w="2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按募集方式：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384,822.90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384,822.90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按投资性质：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384,822.90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384,822.90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商品及金融衍生品类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bookmarkEnd w:id="0"/>
    </w:tbl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3.期末存续理财产品情况</w:t>
      </w:r>
    </w:p>
    <w:tbl>
      <w:tblPr>
        <w:tblW w:w="1114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980"/>
        <w:gridCol w:w="2660"/>
        <w:gridCol w:w="17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 （万元）</w:t>
            </w:r>
          </w:p>
        </w:tc>
        <w:tc>
          <w:tcPr>
            <w:tcW w:w="1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金额占比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上期末金额占比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金额占比变动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按募集方式：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335,501.80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335,501.80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私募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按投资性质：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335,501.80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固定收益类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335,501.80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权益类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商品及金融衍生品类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6"/>
        <w:ind w:firstLine="0" w:firstLineChars="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4.理财产品投资资产情况（穿透后）</w:t>
      </w:r>
    </w:p>
    <w:p>
      <w:pPr>
        <w:pStyle w:val="6"/>
        <w:ind w:firstLine="0" w:firstLineChars="0"/>
        <w:rPr>
          <w:rFonts w:ascii="仿宋" w:hAnsi="仿宋" w:eastAsia="仿宋" w:cs="仿宋"/>
          <w:sz w:val="24"/>
        </w:rPr>
      </w:pPr>
    </w:p>
    <w:tbl>
      <w:tblPr>
        <w:tblStyle w:val="4"/>
        <w:tblW w:w="7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980"/>
        <w:gridCol w:w="2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58657.43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拆放同业及买入返售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债券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287765.99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非标准化债权类资产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公募基金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346423.42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</w:tbl>
    <w:p>
      <w:pPr>
        <w:pStyle w:val="6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5.理财产品关联交易情况（穿透后）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底层资产中属于湖州银行主要关联方的资产如下：</w:t>
      </w:r>
    </w:p>
    <w:tbl>
      <w:tblPr>
        <w:tblStyle w:val="4"/>
        <w:tblW w:w="74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40"/>
        <w:gridCol w:w="1660"/>
        <w:gridCol w:w="3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资产名称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资产类型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市值（万元）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底层资产对应主体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</w:tr>
    </w:tbl>
    <w:p>
      <w:pPr>
        <w:pStyle w:val="6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6.非标资产情况</w:t>
      </w:r>
    </w:p>
    <w:p>
      <w:pPr>
        <w:pStyle w:val="6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报告期末，底层资产中无非标资产。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2D7C"/>
    <w:rsid w:val="003E6EE4"/>
    <w:rsid w:val="007B3030"/>
    <w:rsid w:val="00846745"/>
    <w:rsid w:val="0093559E"/>
    <w:rsid w:val="00A4033B"/>
    <w:rsid w:val="00C54C7B"/>
    <w:rsid w:val="00CA715A"/>
    <w:rsid w:val="00D4337C"/>
    <w:rsid w:val="00E06440"/>
    <w:rsid w:val="00E35C06"/>
    <w:rsid w:val="00E5401F"/>
    <w:rsid w:val="02E84E4D"/>
    <w:rsid w:val="040C5709"/>
    <w:rsid w:val="05356C09"/>
    <w:rsid w:val="068F66CF"/>
    <w:rsid w:val="084F6BD0"/>
    <w:rsid w:val="08521AFC"/>
    <w:rsid w:val="089C275A"/>
    <w:rsid w:val="0A8F4060"/>
    <w:rsid w:val="0B6253AF"/>
    <w:rsid w:val="0B82329F"/>
    <w:rsid w:val="0C0725A7"/>
    <w:rsid w:val="0D483232"/>
    <w:rsid w:val="0E847A24"/>
    <w:rsid w:val="1170389E"/>
    <w:rsid w:val="12212CF1"/>
    <w:rsid w:val="1458762B"/>
    <w:rsid w:val="14F96422"/>
    <w:rsid w:val="191C75FF"/>
    <w:rsid w:val="19B928AF"/>
    <w:rsid w:val="1A580A51"/>
    <w:rsid w:val="1BED709E"/>
    <w:rsid w:val="1E556E3A"/>
    <w:rsid w:val="21822280"/>
    <w:rsid w:val="238C5F60"/>
    <w:rsid w:val="23A259B5"/>
    <w:rsid w:val="257D0EB0"/>
    <w:rsid w:val="26914DFE"/>
    <w:rsid w:val="2A1C0333"/>
    <w:rsid w:val="2C693B4C"/>
    <w:rsid w:val="2DA55B10"/>
    <w:rsid w:val="2EF1183F"/>
    <w:rsid w:val="303C573B"/>
    <w:rsid w:val="31576119"/>
    <w:rsid w:val="3170131F"/>
    <w:rsid w:val="31B0273B"/>
    <w:rsid w:val="31C736CD"/>
    <w:rsid w:val="3233146E"/>
    <w:rsid w:val="32831363"/>
    <w:rsid w:val="33A87FC7"/>
    <w:rsid w:val="350C435D"/>
    <w:rsid w:val="35460FF9"/>
    <w:rsid w:val="38863094"/>
    <w:rsid w:val="38A95135"/>
    <w:rsid w:val="3B6C3EF1"/>
    <w:rsid w:val="3D1556F4"/>
    <w:rsid w:val="3E451C52"/>
    <w:rsid w:val="403F4E46"/>
    <w:rsid w:val="404F5F83"/>
    <w:rsid w:val="40753102"/>
    <w:rsid w:val="41BC61B5"/>
    <w:rsid w:val="41E02781"/>
    <w:rsid w:val="42DB3754"/>
    <w:rsid w:val="433641A5"/>
    <w:rsid w:val="437A6BC8"/>
    <w:rsid w:val="444A6E18"/>
    <w:rsid w:val="45DE1E7B"/>
    <w:rsid w:val="45FB3FE5"/>
    <w:rsid w:val="460159B8"/>
    <w:rsid w:val="47AE18AE"/>
    <w:rsid w:val="497C5A24"/>
    <w:rsid w:val="4A180123"/>
    <w:rsid w:val="4A4B47DC"/>
    <w:rsid w:val="4A762EFF"/>
    <w:rsid w:val="4BFB65AA"/>
    <w:rsid w:val="4D05604C"/>
    <w:rsid w:val="52106E97"/>
    <w:rsid w:val="52764829"/>
    <w:rsid w:val="539C57B2"/>
    <w:rsid w:val="5BF831DA"/>
    <w:rsid w:val="5D5B36AA"/>
    <w:rsid w:val="5EAF7909"/>
    <w:rsid w:val="608B51A1"/>
    <w:rsid w:val="62AF1029"/>
    <w:rsid w:val="6456214D"/>
    <w:rsid w:val="64A23C39"/>
    <w:rsid w:val="65C93974"/>
    <w:rsid w:val="686D7F17"/>
    <w:rsid w:val="688C44B7"/>
    <w:rsid w:val="6B0E0078"/>
    <w:rsid w:val="6C1B2D7C"/>
    <w:rsid w:val="6C277E2A"/>
    <w:rsid w:val="6D9E68B8"/>
    <w:rsid w:val="711C268E"/>
    <w:rsid w:val="7210493B"/>
    <w:rsid w:val="722E26A1"/>
    <w:rsid w:val="75B6496B"/>
    <w:rsid w:val="766F07BE"/>
    <w:rsid w:val="7B335D2A"/>
    <w:rsid w:val="7BCC51AA"/>
    <w:rsid w:val="7E742F29"/>
    <w:rsid w:val="7F7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4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eastAsia="仿宋_GB231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仿宋_GB2312"/>
      <w:sz w:val="18"/>
      <w:szCs w:val="18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b/>
      <w:bCs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927</Characters>
  <Lines>7</Lines>
  <Paragraphs>2</Paragraphs>
  <TotalTime>24</TotalTime>
  <ScaleCrop>false</ScaleCrop>
  <LinksUpToDate>false</LinksUpToDate>
  <CharactersWithSpaces>1087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2020-10-14T08:23:00Z</dcterms:created>
  <dc:creator>hzyh</dc:creator>
  <cp:lastModifiedBy>aaa</cp:lastModifiedBy>
  <dcterms:modified xsi:type="dcterms:W3CDTF">2026-01-21T06:37:49Z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481866F249C341928A09DB4A075708BD_12</vt:lpwstr>
  </property>
</Properties>
</file>